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A6E" w:rsidRDefault="001B5A6E"/>
    <w:p w:rsidR="009A063C" w:rsidRDefault="009A063C" w:rsidP="009A06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96"/>
          <w:szCs w:val="96"/>
        </w:rPr>
      </w:pPr>
      <w:r w:rsidRPr="009A063C">
        <w:rPr>
          <w:sz w:val="96"/>
          <w:szCs w:val="96"/>
        </w:rPr>
        <w:t>PASS</w:t>
      </w:r>
    </w:p>
    <w:p w:rsidR="009A063C" w:rsidRDefault="009A063C" w:rsidP="009A063C">
      <w:pPr>
        <w:tabs>
          <w:tab w:val="left" w:pos="2700"/>
        </w:tabs>
        <w:jc w:val="both"/>
        <w:rPr>
          <w:sz w:val="28"/>
          <w:szCs w:val="28"/>
        </w:rPr>
      </w:pPr>
      <w:r>
        <w:rPr>
          <w:sz w:val="28"/>
          <w:szCs w:val="28"/>
        </w:rPr>
        <w:t>In Valpiana parcheggio a pagamento, per i partecipanti PASS per parcheggiare gratis da ritirare il giorno della gara presso Uff. Turistico situato nella frazione di FUCINE in Via S. Michele, 2.</w:t>
      </w:r>
      <w:r w:rsidR="002825AE">
        <w:rPr>
          <w:sz w:val="28"/>
          <w:szCs w:val="28"/>
        </w:rPr>
        <w:t xml:space="preserve"> – Presentarsi come partecipante gara Orienteering.</w:t>
      </w:r>
    </w:p>
    <w:p w:rsidR="009A063C" w:rsidRDefault="009A063C" w:rsidP="009A063C">
      <w:pPr>
        <w:tabs>
          <w:tab w:val="left" w:pos="2700"/>
        </w:tabs>
        <w:jc w:val="both"/>
        <w:rPr>
          <w:sz w:val="96"/>
          <w:szCs w:val="96"/>
          <w:u w:val="single"/>
        </w:rPr>
      </w:pPr>
      <w:r w:rsidRPr="009A063C">
        <w:rPr>
          <w:sz w:val="28"/>
          <w:szCs w:val="28"/>
          <w:u w:val="single"/>
        </w:rPr>
        <w:t xml:space="preserve">Esporre il tagliando </w:t>
      </w:r>
      <w:r w:rsidRPr="009A063C">
        <w:rPr>
          <w:sz w:val="96"/>
          <w:szCs w:val="96"/>
          <w:u w:val="single"/>
        </w:rPr>
        <w:tab/>
      </w:r>
    </w:p>
    <w:p w:rsidR="009A063C" w:rsidRDefault="009A063C" w:rsidP="009A063C">
      <w:pPr>
        <w:tabs>
          <w:tab w:val="left" w:pos="2700"/>
        </w:tabs>
        <w:jc w:val="both"/>
        <w:rPr>
          <w:sz w:val="28"/>
          <w:szCs w:val="28"/>
        </w:rPr>
      </w:pPr>
      <w:r>
        <w:rPr>
          <w:sz w:val="28"/>
          <w:szCs w:val="28"/>
        </w:rPr>
        <w:t>Mappa per raggiungere l’Uff. Turistico</w:t>
      </w:r>
    </w:p>
    <w:p w:rsidR="009A063C" w:rsidRDefault="009A063C" w:rsidP="009A063C">
      <w:pPr>
        <w:pStyle w:val="Paragrafoelenco"/>
        <w:numPr>
          <w:ilvl w:val="0"/>
          <w:numId w:val="1"/>
        </w:numPr>
        <w:tabs>
          <w:tab w:val="left" w:pos="2700"/>
        </w:tabs>
        <w:jc w:val="both"/>
        <w:rPr>
          <w:sz w:val="28"/>
          <w:szCs w:val="28"/>
        </w:rPr>
      </w:pPr>
      <w:r>
        <w:rPr>
          <w:sz w:val="28"/>
          <w:szCs w:val="28"/>
        </w:rPr>
        <w:t>Oltrepassare Pellizzano – Lago dei Caprioli</w:t>
      </w:r>
    </w:p>
    <w:p w:rsidR="009A063C" w:rsidRDefault="009A063C" w:rsidP="009A063C">
      <w:pPr>
        <w:pStyle w:val="Paragrafoelenco"/>
        <w:numPr>
          <w:ilvl w:val="0"/>
          <w:numId w:val="1"/>
        </w:numPr>
        <w:tabs>
          <w:tab w:val="left" w:pos="27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Proseguire fino al bivio </w:t>
      </w:r>
      <w:proofErr w:type="spellStart"/>
      <w:r>
        <w:rPr>
          <w:sz w:val="28"/>
          <w:szCs w:val="28"/>
        </w:rPr>
        <w:t>P.sso</w:t>
      </w:r>
      <w:proofErr w:type="spellEnd"/>
      <w:r>
        <w:rPr>
          <w:sz w:val="28"/>
          <w:szCs w:val="28"/>
        </w:rPr>
        <w:t xml:space="preserve"> Tonale / Peio</w:t>
      </w:r>
    </w:p>
    <w:p w:rsidR="009A063C" w:rsidRDefault="009A063C" w:rsidP="009A063C">
      <w:pPr>
        <w:pStyle w:val="Paragrafoelenco"/>
        <w:numPr>
          <w:ilvl w:val="0"/>
          <w:numId w:val="1"/>
        </w:numPr>
        <w:tabs>
          <w:tab w:val="left" w:pos="27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Andare a </w:t>
      </w:r>
      <w:proofErr w:type="spellStart"/>
      <w:r>
        <w:rPr>
          <w:sz w:val="28"/>
          <w:szCs w:val="28"/>
        </w:rPr>
        <w:t>Sx</w:t>
      </w:r>
      <w:proofErr w:type="spellEnd"/>
      <w:r>
        <w:rPr>
          <w:sz w:val="28"/>
          <w:szCs w:val="28"/>
        </w:rPr>
        <w:t xml:space="preserve"> per </w:t>
      </w:r>
      <w:proofErr w:type="spellStart"/>
      <w:r>
        <w:rPr>
          <w:sz w:val="28"/>
          <w:szCs w:val="28"/>
        </w:rPr>
        <w:t>P.sso</w:t>
      </w:r>
      <w:proofErr w:type="spellEnd"/>
      <w:r>
        <w:rPr>
          <w:sz w:val="28"/>
          <w:szCs w:val="28"/>
        </w:rPr>
        <w:t xml:space="preserve"> del Tonale</w:t>
      </w:r>
    </w:p>
    <w:p w:rsidR="009A063C" w:rsidRDefault="009A063C" w:rsidP="009A063C">
      <w:pPr>
        <w:pStyle w:val="Paragrafoelenco"/>
        <w:numPr>
          <w:ilvl w:val="0"/>
          <w:numId w:val="1"/>
        </w:numPr>
        <w:tabs>
          <w:tab w:val="left" w:pos="27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200m di rettilineo </w:t>
      </w:r>
    </w:p>
    <w:p w:rsidR="009A063C" w:rsidRDefault="009A063C" w:rsidP="009A063C">
      <w:pPr>
        <w:pStyle w:val="Paragrafoelenco"/>
        <w:numPr>
          <w:ilvl w:val="0"/>
          <w:numId w:val="1"/>
        </w:numPr>
        <w:tabs>
          <w:tab w:val="left" w:pos="27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Al distributore girare a </w:t>
      </w:r>
      <w:proofErr w:type="spellStart"/>
      <w:r>
        <w:rPr>
          <w:sz w:val="28"/>
          <w:szCs w:val="28"/>
        </w:rPr>
        <w:t>Sx</w:t>
      </w:r>
      <w:proofErr w:type="spellEnd"/>
    </w:p>
    <w:p w:rsidR="009A063C" w:rsidRDefault="009A063C" w:rsidP="009A063C">
      <w:pPr>
        <w:pStyle w:val="Paragrafoelenco"/>
        <w:numPr>
          <w:ilvl w:val="0"/>
          <w:numId w:val="1"/>
        </w:numPr>
        <w:tabs>
          <w:tab w:val="left" w:pos="2700"/>
        </w:tabs>
        <w:jc w:val="both"/>
        <w:rPr>
          <w:sz w:val="28"/>
          <w:szCs w:val="28"/>
        </w:rPr>
      </w:pPr>
      <w:r>
        <w:rPr>
          <w:sz w:val="28"/>
          <w:szCs w:val="28"/>
        </w:rPr>
        <w:t>Imboccare Via S. Michele</w:t>
      </w:r>
    </w:p>
    <w:p w:rsidR="002825AE" w:rsidRDefault="002825AE" w:rsidP="009A063C">
      <w:pPr>
        <w:pStyle w:val="Paragrafoelenco"/>
        <w:numPr>
          <w:ilvl w:val="0"/>
          <w:numId w:val="1"/>
        </w:numPr>
        <w:tabs>
          <w:tab w:val="left" w:pos="2700"/>
        </w:tabs>
        <w:jc w:val="both"/>
        <w:rPr>
          <w:sz w:val="28"/>
          <w:szCs w:val="28"/>
        </w:rPr>
      </w:pPr>
      <w:r>
        <w:rPr>
          <w:sz w:val="28"/>
          <w:szCs w:val="28"/>
        </w:rPr>
        <w:t>Alla fine nella piazzetta UFFICIO TURISTICO</w:t>
      </w:r>
    </w:p>
    <w:p w:rsidR="002825AE" w:rsidRPr="002825AE" w:rsidRDefault="002825AE" w:rsidP="002825AE">
      <w:pPr>
        <w:tabs>
          <w:tab w:val="left" w:pos="2700"/>
        </w:tabs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it-IT"/>
        </w:rPr>
        <w:drawing>
          <wp:inline distT="0" distB="0" distL="0" distR="0">
            <wp:extent cx="6645910" cy="4004945"/>
            <wp:effectExtent l="0" t="0" r="254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ppa Uff T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004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825AE" w:rsidRPr="002825AE" w:rsidSect="007A3CA5">
      <w:pgSz w:w="11906" w:h="16838" w:code="9"/>
      <w:pgMar w:top="1134" w:right="720" w:bottom="828" w:left="72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CD3409"/>
    <w:multiLevelType w:val="hybridMultilevel"/>
    <w:tmpl w:val="5A4A54D4"/>
    <w:lvl w:ilvl="0" w:tplc="4AEA71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63C"/>
    <w:rsid w:val="001B5A6E"/>
    <w:rsid w:val="002825AE"/>
    <w:rsid w:val="007A3CA5"/>
    <w:rsid w:val="009A0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A063C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825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825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A063C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825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825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</cp:revision>
  <dcterms:created xsi:type="dcterms:W3CDTF">2023-07-21T01:51:00Z</dcterms:created>
  <dcterms:modified xsi:type="dcterms:W3CDTF">2023-07-21T02:04:00Z</dcterms:modified>
</cp:coreProperties>
</file>